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838" w:rsidRDefault="00EE38EC">
      <w:pPr>
        <w:spacing w:after="0" w:line="276" w:lineRule="auto"/>
        <w:ind w:left="-142" w:right="-850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noProof/>
          <w:sz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281439</wp:posOffset>
            </wp:positionH>
            <wp:positionV relativeFrom="page">
              <wp:posOffset>126998</wp:posOffset>
            </wp:positionV>
            <wp:extent cx="927099" cy="1054100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927099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36"/>
        </w:rPr>
        <w:t>Уполномоченный по правам ребёнка</w:t>
      </w:r>
      <w:r>
        <w:rPr>
          <w:rFonts w:ascii="Times New Roman" w:hAnsi="Times New Roman"/>
          <w:b/>
          <w:sz w:val="40"/>
        </w:rPr>
        <w:t xml:space="preserve"> </w:t>
      </w:r>
      <w:r>
        <w:rPr>
          <w:rFonts w:ascii="Times New Roman" w:hAnsi="Times New Roman"/>
          <w:b/>
          <w:sz w:val="36"/>
        </w:rPr>
        <w:t>в Ставропольском крае</w:t>
      </w:r>
    </w:p>
    <w:p w:rsidR="00D92838" w:rsidRDefault="00EE38EC">
      <w:pPr>
        <w:spacing w:after="0" w:line="276" w:lineRule="auto"/>
        <w:ind w:left="-142" w:right="-850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36"/>
        </w:rPr>
        <w:t>Министерство образования Ставропольского края</w:t>
      </w:r>
    </w:p>
    <w:p w:rsidR="00D92838" w:rsidRDefault="00EE38EC">
      <w:pPr>
        <w:spacing w:after="0" w:line="240" w:lineRule="auto"/>
        <w:ind w:left="-142" w:right="-850"/>
        <w:jc w:val="center"/>
        <w:rPr>
          <w:rFonts w:ascii="Times New Roman" w:hAnsi="Times New Roman"/>
          <w:b/>
          <w:sz w:val="36"/>
        </w:rPr>
      </w:pPr>
      <w:r>
        <w:t xml:space="preserve">                                                       </w:t>
      </w:r>
    </w:p>
    <w:p w:rsidR="00D92838" w:rsidRDefault="00D92838">
      <w:pPr>
        <w:spacing w:after="0" w:line="240" w:lineRule="auto"/>
        <w:ind w:left="-142" w:right="-850"/>
        <w:rPr>
          <w:rFonts w:ascii="Times New Roman" w:hAnsi="Times New Roman"/>
          <w:b/>
          <w:sz w:val="3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77"/>
        <w:gridCol w:w="9430"/>
      </w:tblGrid>
      <w:tr w:rsidR="00D92838">
        <w:trPr>
          <w:trHeight w:val="360"/>
        </w:trPr>
        <w:tc>
          <w:tcPr>
            <w:tcW w:w="7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92838" w:rsidRDefault="00EE38EC">
            <w:pPr>
              <w:jc w:val="right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ПАМЯТКА</w:t>
            </w:r>
          </w:p>
          <w:p w:rsidR="00D92838" w:rsidRDefault="00EE38EC">
            <w:pPr>
              <w:jc w:val="center"/>
              <w:rPr>
                <w:rFonts w:ascii="Times New Roman" w:hAnsi="Times New Roman"/>
                <w:sz w:val="32"/>
              </w:rPr>
            </w:pPr>
            <w:r>
              <w:rPr>
                <w:noProof/>
              </w:rPr>
              <w:drawing>
                <wp:inline distT="0" distB="0" distL="0" distR="0">
                  <wp:extent cx="647700" cy="647700"/>
                  <wp:effectExtent l="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32"/>
              </w:rPr>
              <w:t xml:space="preserve">для родителей </w:t>
            </w:r>
          </w:p>
          <w:p w:rsidR="00D92838" w:rsidRDefault="00EE38EC">
            <w:pPr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о пожарной безопасности детей</w:t>
            </w:r>
          </w:p>
          <w:p w:rsidR="00D92838" w:rsidRDefault="00EE38EC">
            <w:r>
              <w:t xml:space="preserve">ВАЖНО! Никогда не забывайте сами и </w:t>
            </w:r>
            <w:r>
              <w:t>расскажите своим детям:</w:t>
            </w:r>
          </w:p>
          <w:p w:rsidR="00D92838" w:rsidRDefault="00EE38EC">
            <w:pPr>
              <w:numPr>
                <w:ilvl w:val="0"/>
                <w:numId w:val="1"/>
              </w:numPr>
            </w:pPr>
            <w:r>
              <w:t>спички и зажигалки не должны находиться в доступном месте для детей;</w:t>
            </w:r>
          </w:p>
          <w:p w:rsidR="00D92838" w:rsidRDefault="00EE38EC">
            <w:pPr>
              <w:numPr>
                <w:ilvl w:val="0"/>
                <w:numId w:val="1"/>
              </w:numPr>
            </w:pPr>
            <w:r>
              <w:t>по возможности изолируйте от ребенка все электроприборы, представляющие для него опасность;</w:t>
            </w:r>
          </w:p>
          <w:p w:rsidR="00D92838" w:rsidRDefault="00EE38EC">
            <w:pPr>
              <w:numPr>
                <w:ilvl w:val="0"/>
                <w:numId w:val="1"/>
              </w:numPr>
            </w:pPr>
            <w:r>
              <w:t xml:space="preserve">не оставляйте одного ребенка дома, в том числе с электроприборами; </w:t>
            </w:r>
          </w:p>
          <w:p w:rsidR="00D92838" w:rsidRDefault="00EE38EC">
            <w:pPr>
              <w:numPr>
                <w:ilvl w:val="0"/>
                <w:numId w:val="1"/>
              </w:numPr>
            </w:pPr>
            <w:r>
              <w:t>ухо</w:t>
            </w:r>
            <w:r>
              <w:t xml:space="preserve">дя из дома или комнаты, не забывайте выключить электроприборы, проверьте закрыты ли газовые </w:t>
            </w:r>
            <w:proofErr w:type="spellStart"/>
            <w:r>
              <w:t>комфорки</w:t>
            </w:r>
            <w:proofErr w:type="spellEnd"/>
            <w:r>
              <w:t>;</w:t>
            </w:r>
          </w:p>
          <w:p w:rsidR="00D92838" w:rsidRDefault="00EE38EC">
            <w:pPr>
              <w:numPr>
                <w:ilvl w:val="0"/>
                <w:numId w:val="2"/>
              </w:numPr>
            </w:pPr>
            <w:r>
              <w:t>не сушите белье, вещи над плитой, вблизи открытого огня, на обогревателе – они могут загореться;</w:t>
            </w:r>
          </w:p>
          <w:p w:rsidR="00D92838" w:rsidRDefault="00EE38EC">
            <w:pPr>
              <w:numPr>
                <w:ilvl w:val="0"/>
                <w:numId w:val="2"/>
              </w:numPr>
            </w:pPr>
            <w:r>
              <w:t>дети не должны играть в кухне, особенно при включенной га</w:t>
            </w:r>
            <w:r>
              <w:t>зовой плите;</w:t>
            </w:r>
          </w:p>
          <w:p w:rsidR="00D92838" w:rsidRDefault="00EE38EC">
            <w:pPr>
              <w:numPr>
                <w:ilvl w:val="0"/>
                <w:numId w:val="2"/>
              </w:numPr>
            </w:pPr>
            <w:r>
              <w:t>никогда не зажигайте фейерверки, свечи, бенгальские огни, петарды, пиротехнические изделия в квартире и комнате;</w:t>
            </w:r>
          </w:p>
          <w:p w:rsidR="00D92838" w:rsidRDefault="00EE38EC">
            <w:pPr>
              <w:numPr>
                <w:ilvl w:val="0"/>
                <w:numId w:val="2"/>
              </w:numPr>
            </w:pPr>
            <w:r>
              <w:t>объясните детям правила пользования с электроприборами, пиротехникой.</w:t>
            </w:r>
          </w:p>
          <w:p w:rsidR="00D92838" w:rsidRDefault="00EE38EC">
            <w:r>
              <w:lastRenderedPageBreak/>
              <w:t>ПРАВИЛА ОБРАЩЕНИЯ С ГАЗОВЫМИ БАЛЛОНАМИ:</w:t>
            </w:r>
          </w:p>
          <w:p w:rsidR="00D92838" w:rsidRDefault="00EE38EC">
            <w:pPr>
              <w:numPr>
                <w:ilvl w:val="0"/>
                <w:numId w:val="3"/>
              </w:numPr>
            </w:pPr>
            <w:r>
              <w:t xml:space="preserve">не допускайте </w:t>
            </w:r>
            <w:r>
              <w:t>нахождения в квартире газовых баллонов;</w:t>
            </w:r>
          </w:p>
          <w:p w:rsidR="00D92838" w:rsidRDefault="00EE38EC">
            <w:pPr>
              <w:numPr>
                <w:ilvl w:val="0"/>
                <w:numId w:val="3"/>
              </w:numPr>
            </w:pPr>
            <w:r>
              <w:t xml:space="preserve"> в ходе приготовления пищи следите за тем, чтобы кипящие жидкости не заливали огонь и не стали причиной утечки газа;</w:t>
            </w:r>
          </w:p>
          <w:p w:rsidR="00D92838" w:rsidRDefault="00EE38EC">
            <w:pPr>
              <w:numPr>
                <w:ilvl w:val="0"/>
                <w:numId w:val="3"/>
              </w:numPr>
            </w:pPr>
            <w:r>
              <w:t>регулярно чистите горелки, так как их засоренность может стать причиной пожара и взрыва;</w:t>
            </w:r>
          </w:p>
          <w:p w:rsidR="003E3F7E" w:rsidRDefault="003E3F7E" w:rsidP="003E3F7E">
            <w:pPr>
              <w:numPr>
                <w:ilvl w:val="0"/>
                <w:numId w:val="3"/>
              </w:numPr>
            </w:pPr>
            <w:r>
              <w:t xml:space="preserve">ежегодно проходите </w:t>
            </w:r>
            <w:r w:rsidRPr="003E3F7E">
              <w:t>техническо</w:t>
            </w:r>
            <w:r>
              <w:t>е</w:t>
            </w:r>
            <w:r w:rsidRPr="003E3F7E">
              <w:t xml:space="preserve"> обслуживани</w:t>
            </w:r>
            <w:r>
              <w:t>е и ремонт</w:t>
            </w:r>
            <w:r w:rsidRPr="003E3F7E">
              <w:t xml:space="preserve"> внутридомового и (или) внутриквартирного газового оборудования</w:t>
            </w:r>
            <w:r>
              <w:t>;</w:t>
            </w:r>
          </w:p>
          <w:p w:rsidR="00D92838" w:rsidRDefault="00EE38EC">
            <w:pPr>
              <w:numPr>
                <w:ilvl w:val="0"/>
                <w:numId w:val="3"/>
              </w:numPr>
            </w:pPr>
            <w:r>
              <w:t>доверяйте</w:t>
            </w:r>
            <w:r w:rsidR="003E3F7E">
              <w:t xml:space="preserve"> установку, </w:t>
            </w:r>
            <w:bookmarkStart w:id="0" w:name="_GoBack"/>
            <w:bookmarkEnd w:id="0"/>
            <w:r>
              <w:t>проверку и ремонт газового оборудования только квалифицированному специалисту.</w:t>
            </w:r>
          </w:p>
          <w:p w:rsidR="00D92838" w:rsidRDefault="00EE38EC">
            <w:r>
              <w:t xml:space="preserve"> </w:t>
            </w:r>
            <w:proofErr w:type="gramStart"/>
            <w:r>
              <w:t>ПРАВИЛА  безопасности</w:t>
            </w:r>
            <w:proofErr w:type="gramEnd"/>
            <w:r>
              <w:t xml:space="preserve"> при использовании печного оборудования:</w:t>
            </w:r>
          </w:p>
          <w:p w:rsidR="00D92838" w:rsidRDefault="00EE38EC">
            <w:pPr>
              <w:numPr>
                <w:ilvl w:val="0"/>
                <w:numId w:val="4"/>
              </w:numPr>
            </w:pPr>
            <w:r>
              <w:t>перед началом отопительного сезона необходимо проверить исправность печи и дымохода, отремонтировать их, устранить</w:t>
            </w:r>
            <w:r>
              <w:t xml:space="preserve"> трещины, очистить от сажи, замазать трещины;</w:t>
            </w:r>
          </w:p>
          <w:p w:rsidR="00D92838" w:rsidRDefault="00EE38EC">
            <w:pPr>
              <w:numPr>
                <w:ilvl w:val="0"/>
                <w:numId w:val="4"/>
              </w:numPr>
            </w:pPr>
            <w:r>
              <w:t>следует помнить, что мебель, кровати, шторы и другие сгораемые предметы должны находиться на расстоянии не менее 1 метра от стен топящейся печи;</w:t>
            </w:r>
          </w:p>
          <w:p w:rsidR="00D92838" w:rsidRDefault="00EE38EC">
            <w:pPr>
              <w:numPr>
                <w:ilvl w:val="0"/>
                <w:numId w:val="4"/>
              </w:numPr>
            </w:pPr>
            <w:r>
              <w:t>топку печей необходим</w:t>
            </w:r>
            <w:r w:rsidR="003E3F7E">
              <w:t>о прекращать за два часа до сна.</w:t>
            </w:r>
          </w:p>
          <w:p w:rsidR="00D92838" w:rsidRDefault="00EE38EC">
            <w:r>
              <w:t>Запрещается</w:t>
            </w:r>
            <w:r>
              <w:t xml:space="preserve"> оставлять детей одних без присмотра взрослых.</w:t>
            </w:r>
          </w:p>
          <w:p w:rsidR="00D92838" w:rsidRDefault="00EE38EC">
            <w:r>
              <w:rPr>
                <w:b/>
                <w:color w:val="385723"/>
                <w:u w:val="single"/>
              </w:rPr>
              <w:t xml:space="preserve">Родители, с целью предупреждения пожара и обнаружения первых его признаков на ранней стадии, установите дома автономный пожарный </w:t>
            </w:r>
            <w:proofErr w:type="spellStart"/>
            <w:r>
              <w:rPr>
                <w:b/>
                <w:color w:val="385723"/>
                <w:u w:val="single"/>
              </w:rPr>
              <w:t>извещатель</w:t>
            </w:r>
            <w:proofErr w:type="spellEnd"/>
            <w:r>
              <w:t>!</w:t>
            </w:r>
          </w:p>
        </w:tc>
        <w:tc>
          <w:tcPr>
            <w:tcW w:w="9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838" w:rsidRDefault="00EE38EC">
            <w:r>
              <w:rPr>
                <w:noProof/>
              </w:rPr>
              <w:lastRenderedPageBreak/>
              <w:drawing>
                <wp:inline distT="0" distB="0" distL="0" distR="0">
                  <wp:extent cx="1080654" cy="1080654"/>
                  <wp:effectExtent l="0" t="0" r="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1080654" cy="1080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ЗАПОМНИТЕ!</w:t>
            </w:r>
            <w:r>
              <w:rPr>
                <w:noProof/>
              </w:rPr>
              <w:drawing>
                <wp:inline distT="0" distB="0" distL="0" distR="0">
                  <wp:extent cx="1813559" cy="1173480"/>
                  <wp:effectExtent l="0" t="0" r="0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1813559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950720" cy="708660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1950720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2838" w:rsidRDefault="00D92838"/>
          <w:p w:rsidR="00D92838" w:rsidRDefault="00EE38EC">
            <w:r>
              <w:t>ПРАВИЛА поведения в случае утечки газа:</w:t>
            </w:r>
          </w:p>
          <w:p w:rsidR="00D92838" w:rsidRDefault="00EE38EC">
            <w:pPr>
              <w:numPr>
                <w:ilvl w:val="0"/>
                <w:numId w:val="5"/>
              </w:numPr>
            </w:pPr>
            <w:r>
              <w:t xml:space="preserve">почувствовав </w:t>
            </w:r>
            <w:r>
              <w:t>в помещении запах газа, немедленно перекройте его подачу к плите. При этом не курите, не зажигайте спичек, не включайте свет и электроприборы, чтобы искра не смогла воспламенить накопившийся в квартире газ и вызвать взрыв;</w:t>
            </w:r>
          </w:p>
          <w:p w:rsidR="00D92838" w:rsidRDefault="00EE38EC">
            <w:pPr>
              <w:numPr>
                <w:ilvl w:val="0"/>
                <w:numId w:val="5"/>
              </w:numPr>
            </w:pPr>
            <w:r>
              <w:t xml:space="preserve">покиньте помещение и не заходите </w:t>
            </w:r>
            <w:r>
              <w:t>в него до исчезновения запаха газа;</w:t>
            </w:r>
          </w:p>
          <w:p w:rsidR="00D92838" w:rsidRDefault="00EE38EC">
            <w:pPr>
              <w:numPr>
                <w:ilvl w:val="0"/>
                <w:numId w:val="5"/>
              </w:numPr>
            </w:pPr>
            <w:r>
              <w:t>при необходимости удостовериться в исправности газовых приборов или если запах газа не исчезает после проветривания, срочно вызовите аварийную газовую службу по номеру телефона «04» со стационарного аппарата, «104» — с м</w:t>
            </w:r>
            <w:r>
              <w:t>обильных устройств.</w:t>
            </w:r>
          </w:p>
          <w:p w:rsidR="00D92838" w:rsidRDefault="00EE38EC">
            <w:pPr>
              <w:numPr>
                <w:ilvl w:val="0"/>
                <w:numId w:val="5"/>
              </w:numPr>
            </w:pPr>
            <w:r>
              <w:t>при появлении признаков отравления газом вынесите пострадавших на свежий воздух и положите так, чтобы голова находилась выше ног. Вызовите бригаду скорой медицинской помощи.</w:t>
            </w:r>
          </w:p>
          <w:p w:rsidR="00D92838" w:rsidRDefault="00EE38EC">
            <w:proofErr w:type="gramStart"/>
            <w:r>
              <w:t>ПРАВИЛА  поведения</w:t>
            </w:r>
            <w:proofErr w:type="gramEnd"/>
            <w:r>
              <w:t xml:space="preserve"> при обнаружении возгорания:</w:t>
            </w:r>
          </w:p>
          <w:p w:rsidR="00D92838" w:rsidRDefault="00EE38EC">
            <w:pPr>
              <w:numPr>
                <w:ilvl w:val="0"/>
                <w:numId w:val="6"/>
              </w:numPr>
            </w:pPr>
            <w:r>
              <w:t>обнаружив пожар</w:t>
            </w:r>
            <w:r>
              <w:t xml:space="preserve"> необходимо вызвать пожарную охрану по номеру 01 со стационарного телефона или 101 с мобильного;</w:t>
            </w:r>
          </w:p>
          <w:p w:rsidR="00D92838" w:rsidRDefault="00EE38EC">
            <w:pPr>
              <w:numPr>
                <w:ilvl w:val="0"/>
                <w:numId w:val="6"/>
              </w:numPr>
            </w:pPr>
            <w:r>
              <w:t>если в вашей квартире или у вас с собой нет телефона, оповестите соседей, прохожих и попросите их срочно позвонить по телефону 01, 101, 112;</w:t>
            </w:r>
          </w:p>
          <w:p w:rsidR="00D92838" w:rsidRDefault="00EE38EC">
            <w:pPr>
              <w:numPr>
                <w:ilvl w:val="0"/>
                <w:numId w:val="6"/>
              </w:numPr>
            </w:pPr>
            <w:r>
              <w:lastRenderedPageBreak/>
              <w:t>попытайтесь потуши</w:t>
            </w:r>
            <w:r>
              <w:t>ть пожар при помощи воды, плотной ткани, земли из цветочных горшков, стирального порошка, соды;</w:t>
            </w:r>
          </w:p>
          <w:p w:rsidR="00D92838" w:rsidRDefault="00EE38EC">
            <w:pPr>
              <w:numPr>
                <w:ilvl w:val="0"/>
                <w:numId w:val="6"/>
              </w:numPr>
            </w:pPr>
            <w:r>
              <w:t>горящие электроприборы необходимо обесточить!</w:t>
            </w:r>
          </w:p>
          <w:p w:rsidR="00D92838" w:rsidRDefault="00EE38EC">
            <w:r>
              <w:t>ВНИМАНИЕ!</w:t>
            </w:r>
          </w:p>
          <w:p w:rsidR="00D92838" w:rsidRDefault="00EE38EC">
            <w:pPr>
              <w:numPr>
                <w:ilvl w:val="0"/>
                <w:numId w:val="6"/>
              </w:numPr>
            </w:pPr>
            <w:r>
              <w:t>горящие электроприборы, включенные в сеть, водой тушить НЕЛЬЗЯ!</w:t>
            </w:r>
          </w:p>
          <w:p w:rsidR="00D92838" w:rsidRDefault="00EE38EC">
            <w:pPr>
              <w:numPr>
                <w:ilvl w:val="0"/>
                <w:numId w:val="6"/>
              </w:numPr>
            </w:pPr>
            <w:r>
              <w:t>если за 10 секунд пожар потушить не удал</w:t>
            </w:r>
            <w:r>
              <w:t>ось – покиньте помещение и закройте дверь, но не запирайте ее;</w:t>
            </w:r>
          </w:p>
          <w:p w:rsidR="00D92838" w:rsidRDefault="00EE38EC">
            <w:pPr>
              <w:numPr>
                <w:ilvl w:val="0"/>
                <w:numId w:val="6"/>
              </w:numPr>
            </w:pPr>
            <w:r>
              <w:t>не пользуйтесь лифтом, спускайтесь по лестнице.</w:t>
            </w:r>
          </w:p>
          <w:p w:rsidR="00D92838" w:rsidRDefault="00EE38EC">
            <w:pPr>
              <w:jc w:val="center"/>
            </w:pPr>
            <w:r>
              <w:t>Номера телефонов экстренных служб:</w:t>
            </w:r>
          </w:p>
          <w:p w:rsidR="00D92838" w:rsidRDefault="00EE38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3000" cy="1143000"/>
                  <wp:effectExtent l="0" t="0" r="0" b="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«101» - пожарно-спасательная служба;</w:t>
            </w:r>
          </w:p>
          <w:p w:rsidR="00D92838" w:rsidRDefault="00EE38EC">
            <w:pPr>
              <w:jc w:val="center"/>
            </w:pPr>
            <w:r>
              <w:t>«102» - служба полиции;</w:t>
            </w:r>
          </w:p>
          <w:p w:rsidR="00D92838" w:rsidRDefault="00EE38EC">
            <w:pPr>
              <w:jc w:val="center"/>
            </w:pPr>
            <w:r>
              <w:t>«103» - служба скорой медицинской помощи;</w:t>
            </w:r>
          </w:p>
          <w:p w:rsidR="00D92838" w:rsidRDefault="00EE38EC">
            <w:pPr>
              <w:jc w:val="center"/>
            </w:pPr>
            <w:r>
              <w:t xml:space="preserve">«104» </w:t>
            </w:r>
            <w:r>
              <w:t>- аварийная служба газовой сети;</w:t>
            </w:r>
          </w:p>
          <w:p w:rsidR="00D92838" w:rsidRDefault="00EE38EC">
            <w:pPr>
              <w:jc w:val="center"/>
            </w:pPr>
            <w:r>
              <w:t>«112» - единая дежурно-диспетчерская служба.</w:t>
            </w:r>
          </w:p>
          <w:p w:rsidR="00D92838" w:rsidRDefault="00EE38EC">
            <w:r>
              <w:t>Единый телефон доверия Главного управления МЧС России по Ставропольскому краю 8 (8652) 39-99-99, 8(800) 707-95-66</w:t>
            </w:r>
          </w:p>
          <w:p w:rsidR="00D92838" w:rsidRDefault="00D92838"/>
          <w:p w:rsidR="00D92838" w:rsidRDefault="00D92838"/>
        </w:tc>
      </w:tr>
      <w:tr w:rsidR="00D92838">
        <w:trPr>
          <w:trHeight w:val="360"/>
        </w:trPr>
        <w:tc>
          <w:tcPr>
            <w:tcW w:w="7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838" w:rsidRDefault="00D92838"/>
        </w:tc>
        <w:tc>
          <w:tcPr>
            <w:tcW w:w="9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838" w:rsidRDefault="00D92838"/>
        </w:tc>
      </w:tr>
    </w:tbl>
    <w:p w:rsidR="00D92838" w:rsidRDefault="00D92838">
      <w:pPr>
        <w:ind w:left="-567"/>
      </w:pPr>
    </w:p>
    <w:sectPr w:rsidR="00D92838">
      <w:footerReference w:type="default" r:id="rId13"/>
      <w:pgSz w:w="16848" w:h="11908" w:orient="landscape"/>
      <w:pgMar w:top="283" w:right="0" w:bottom="2" w:left="142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38EC" w:rsidRDefault="00EE38EC">
      <w:pPr>
        <w:spacing w:after="0" w:line="240" w:lineRule="auto"/>
      </w:pPr>
      <w:r>
        <w:separator/>
      </w:r>
    </w:p>
  </w:endnote>
  <w:endnote w:type="continuationSeparator" w:id="0">
    <w:p w:rsidR="00EE38EC" w:rsidRDefault="00EE3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838" w:rsidRDefault="00D92838">
    <w:pPr>
      <w:spacing w:line="240" w:lineRule="auto"/>
      <w:ind w:left="709"/>
      <w:rPr>
        <w:sz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38EC" w:rsidRDefault="00EE38EC">
      <w:pPr>
        <w:spacing w:after="0" w:line="240" w:lineRule="auto"/>
      </w:pPr>
      <w:r>
        <w:separator/>
      </w:r>
    </w:p>
  </w:footnote>
  <w:footnote w:type="continuationSeparator" w:id="0">
    <w:p w:rsidR="00EE38EC" w:rsidRDefault="00EE38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60A9B"/>
    <w:multiLevelType w:val="multilevel"/>
    <w:tmpl w:val="2242A7AE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"/>
      <w:lvlJc w:val="left"/>
      <w:pPr>
        <w:ind w:left="1440" w:hanging="360"/>
      </w:pPr>
      <w:rPr>
        <w:rFonts w:ascii="Wingdings" w:hAnsi="Wingdings"/>
      </w:rPr>
    </w:lvl>
    <w:lvl w:ilvl="2">
      <w:numFmt w:val="bullet"/>
      <w:lvlText w:val="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"/>
      <w:lvlJc w:val="left"/>
      <w:pPr>
        <w:ind w:left="2880" w:hanging="360"/>
      </w:pPr>
      <w:rPr>
        <w:rFonts w:ascii="Wingdings" w:hAnsi="Wingdings"/>
      </w:rPr>
    </w:lvl>
    <w:lvl w:ilvl="4">
      <w:numFmt w:val="bullet"/>
      <w:lvlText w:val=""/>
      <w:lvlJc w:val="left"/>
      <w:pPr>
        <w:ind w:left="3600" w:hanging="360"/>
      </w:pPr>
      <w:rPr>
        <w:rFonts w:ascii="Wingdings" w:hAnsi="Wingdings"/>
      </w:rPr>
    </w:lvl>
    <w:lvl w:ilvl="5">
      <w:numFmt w:val="bullet"/>
      <w:lvlText w:val="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"/>
      <w:lvlJc w:val="left"/>
      <w:pPr>
        <w:ind w:left="5040" w:hanging="360"/>
      </w:pPr>
      <w:rPr>
        <w:rFonts w:ascii="Wingdings" w:hAnsi="Wingdings"/>
      </w:rPr>
    </w:lvl>
    <w:lvl w:ilvl="7">
      <w:numFmt w:val="bullet"/>
      <w:lvlText w:val=""/>
      <w:lvlJc w:val="left"/>
      <w:pPr>
        <w:ind w:left="5760" w:hanging="360"/>
      </w:pPr>
      <w:rPr>
        <w:rFonts w:ascii="Wingdings" w:hAnsi="Wingdings"/>
      </w:rPr>
    </w:lvl>
    <w:lvl w:ilvl="8">
      <w:numFmt w:val="bullet"/>
      <w:lvlText w:val="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20052977"/>
    <w:multiLevelType w:val="multilevel"/>
    <w:tmpl w:val="0AA23FD4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"/>
      <w:lvlJc w:val="left"/>
      <w:pPr>
        <w:ind w:left="1440" w:hanging="360"/>
      </w:pPr>
      <w:rPr>
        <w:rFonts w:ascii="Wingdings" w:hAnsi="Wingdings"/>
      </w:rPr>
    </w:lvl>
    <w:lvl w:ilvl="2">
      <w:numFmt w:val="bullet"/>
      <w:lvlText w:val="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"/>
      <w:lvlJc w:val="left"/>
      <w:pPr>
        <w:ind w:left="2880" w:hanging="360"/>
      </w:pPr>
      <w:rPr>
        <w:rFonts w:ascii="Wingdings" w:hAnsi="Wingdings"/>
      </w:rPr>
    </w:lvl>
    <w:lvl w:ilvl="4">
      <w:numFmt w:val="bullet"/>
      <w:lvlText w:val=""/>
      <w:lvlJc w:val="left"/>
      <w:pPr>
        <w:ind w:left="3600" w:hanging="360"/>
      </w:pPr>
      <w:rPr>
        <w:rFonts w:ascii="Wingdings" w:hAnsi="Wingdings"/>
      </w:rPr>
    </w:lvl>
    <w:lvl w:ilvl="5">
      <w:numFmt w:val="bullet"/>
      <w:lvlText w:val="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"/>
      <w:lvlJc w:val="left"/>
      <w:pPr>
        <w:ind w:left="5040" w:hanging="360"/>
      </w:pPr>
      <w:rPr>
        <w:rFonts w:ascii="Wingdings" w:hAnsi="Wingdings"/>
      </w:rPr>
    </w:lvl>
    <w:lvl w:ilvl="7">
      <w:numFmt w:val="bullet"/>
      <w:lvlText w:val=""/>
      <w:lvlJc w:val="left"/>
      <w:pPr>
        <w:ind w:left="5760" w:hanging="360"/>
      </w:pPr>
      <w:rPr>
        <w:rFonts w:ascii="Wingdings" w:hAnsi="Wingdings"/>
      </w:rPr>
    </w:lvl>
    <w:lvl w:ilvl="8">
      <w:numFmt w:val="bullet"/>
      <w:lvlText w:val="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2D31668E"/>
    <w:multiLevelType w:val="multilevel"/>
    <w:tmpl w:val="5D38C6D6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"/>
      <w:lvlJc w:val="left"/>
      <w:pPr>
        <w:ind w:left="1440" w:hanging="360"/>
      </w:pPr>
      <w:rPr>
        <w:rFonts w:ascii="Wingdings" w:hAnsi="Wingdings"/>
      </w:rPr>
    </w:lvl>
    <w:lvl w:ilvl="2">
      <w:numFmt w:val="bullet"/>
      <w:lvlText w:val="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"/>
      <w:lvlJc w:val="left"/>
      <w:pPr>
        <w:ind w:left="2880" w:hanging="360"/>
      </w:pPr>
      <w:rPr>
        <w:rFonts w:ascii="Wingdings" w:hAnsi="Wingdings"/>
      </w:rPr>
    </w:lvl>
    <w:lvl w:ilvl="4">
      <w:numFmt w:val="bullet"/>
      <w:lvlText w:val=""/>
      <w:lvlJc w:val="left"/>
      <w:pPr>
        <w:ind w:left="3600" w:hanging="360"/>
      </w:pPr>
      <w:rPr>
        <w:rFonts w:ascii="Wingdings" w:hAnsi="Wingdings"/>
      </w:rPr>
    </w:lvl>
    <w:lvl w:ilvl="5">
      <w:numFmt w:val="bullet"/>
      <w:lvlText w:val="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"/>
      <w:lvlJc w:val="left"/>
      <w:pPr>
        <w:ind w:left="5040" w:hanging="360"/>
      </w:pPr>
      <w:rPr>
        <w:rFonts w:ascii="Wingdings" w:hAnsi="Wingdings"/>
      </w:rPr>
    </w:lvl>
    <w:lvl w:ilvl="7">
      <w:numFmt w:val="bullet"/>
      <w:lvlText w:val=""/>
      <w:lvlJc w:val="left"/>
      <w:pPr>
        <w:ind w:left="5760" w:hanging="360"/>
      </w:pPr>
      <w:rPr>
        <w:rFonts w:ascii="Wingdings" w:hAnsi="Wingdings"/>
      </w:rPr>
    </w:lvl>
    <w:lvl w:ilvl="8">
      <w:numFmt w:val="bullet"/>
      <w:lvlText w:val="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3FCB0EDF"/>
    <w:multiLevelType w:val="multilevel"/>
    <w:tmpl w:val="6066B82A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"/>
      <w:lvlJc w:val="left"/>
      <w:pPr>
        <w:ind w:left="1440" w:hanging="360"/>
      </w:pPr>
      <w:rPr>
        <w:rFonts w:ascii="Wingdings" w:hAnsi="Wingdings"/>
      </w:rPr>
    </w:lvl>
    <w:lvl w:ilvl="2">
      <w:numFmt w:val="bullet"/>
      <w:lvlText w:val="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"/>
      <w:lvlJc w:val="left"/>
      <w:pPr>
        <w:ind w:left="2880" w:hanging="360"/>
      </w:pPr>
      <w:rPr>
        <w:rFonts w:ascii="Wingdings" w:hAnsi="Wingdings"/>
      </w:rPr>
    </w:lvl>
    <w:lvl w:ilvl="4">
      <w:numFmt w:val="bullet"/>
      <w:lvlText w:val=""/>
      <w:lvlJc w:val="left"/>
      <w:pPr>
        <w:ind w:left="3600" w:hanging="360"/>
      </w:pPr>
      <w:rPr>
        <w:rFonts w:ascii="Wingdings" w:hAnsi="Wingdings"/>
      </w:rPr>
    </w:lvl>
    <w:lvl w:ilvl="5">
      <w:numFmt w:val="bullet"/>
      <w:lvlText w:val="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"/>
      <w:lvlJc w:val="left"/>
      <w:pPr>
        <w:ind w:left="5040" w:hanging="360"/>
      </w:pPr>
      <w:rPr>
        <w:rFonts w:ascii="Wingdings" w:hAnsi="Wingdings"/>
      </w:rPr>
    </w:lvl>
    <w:lvl w:ilvl="7">
      <w:numFmt w:val="bullet"/>
      <w:lvlText w:val=""/>
      <w:lvlJc w:val="left"/>
      <w:pPr>
        <w:ind w:left="5760" w:hanging="360"/>
      </w:pPr>
      <w:rPr>
        <w:rFonts w:ascii="Wingdings" w:hAnsi="Wingdings"/>
      </w:rPr>
    </w:lvl>
    <w:lvl w:ilvl="8">
      <w:numFmt w:val="bullet"/>
      <w:lvlText w:val="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570D51B2"/>
    <w:multiLevelType w:val="multilevel"/>
    <w:tmpl w:val="9B54824A"/>
    <w:lvl w:ilvl="0"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2"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3">
      <w:numFmt w:val="bullet"/>
      <w:lvlText w:val=""/>
      <w:lvlJc w:val="left"/>
      <w:pPr>
        <w:ind w:left="2880" w:hanging="360"/>
      </w:pPr>
      <w:rPr>
        <w:rFonts w:ascii="Wingdings" w:hAnsi="Wingdings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</w:rPr>
    </w:lvl>
    <w:lvl w:ilvl="5"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6">
      <w:numFmt w:val="bullet"/>
      <w:lvlText w:val=""/>
      <w:lvlJc w:val="left"/>
      <w:pPr>
        <w:ind w:left="5040" w:hanging="360"/>
      </w:pPr>
      <w:rPr>
        <w:rFonts w:ascii="Wingdings" w:hAnsi="Wingdings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</w:rPr>
    </w:lvl>
    <w:lvl w:ilvl="8">
      <w:numFmt w:val="bullet"/>
      <w:lvlText w:val="o"/>
      <w:lvlJc w:val="left"/>
      <w:pPr>
        <w:ind w:left="6480" w:hanging="360"/>
      </w:pPr>
      <w:rPr>
        <w:rFonts w:ascii="Courier New" w:hAnsi="Courier New"/>
      </w:rPr>
    </w:lvl>
  </w:abstractNum>
  <w:abstractNum w:abstractNumId="5" w15:restartNumberingAfterBreak="0">
    <w:nsid w:val="64E73B28"/>
    <w:multiLevelType w:val="multilevel"/>
    <w:tmpl w:val="787CAF78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"/>
      <w:lvlJc w:val="left"/>
      <w:pPr>
        <w:ind w:left="1440" w:hanging="360"/>
      </w:pPr>
      <w:rPr>
        <w:rFonts w:ascii="Wingdings" w:hAnsi="Wingdings"/>
      </w:rPr>
    </w:lvl>
    <w:lvl w:ilvl="2">
      <w:numFmt w:val="bullet"/>
      <w:lvlText w:val="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"/>
      <w:lvlJc w:val="left"/>
      <w:pPr>
        <w:ind w:left="2880" w:hanging="360"/>
      </w:pPr>
      <w:rPr>
        <w:rFonts w:ascii="Wingdings" w:hAnsi="Wingdings"/>
      </w:rPr>
    </w:lvl>
    <w:lvl w:ilvl="4">
      <w:numFmt w:val="bullet"/>
      <w:lvlText w:val=""/>
      <w:lvlJc w:val="left"/>
      <w:pPr>
        <w:ind w:left="3600" w:hanging="360"/>
      </w:pPr>
      <w:rPr>
        <w:rFonts w:ascii="Wingdings" w:hAnsi="Wingdings"/>
      </w:rPr>
    </w:lvl>
    <w:lvl w:ilvl="5">
      <w:numFmt w:val="bullet"/>
      <w:lvlText w:val="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"/>
      <w:lvlJc w:val="left"/>
      <w:pPr>
        <w:ind w:left="5040" w:hanging="360"/>
      </w:pPr>
      <w:rPr>
        <w:rFonts w:ascii="Wingdings" w:hAnsi="Wingdings"/>
      </w:rPr>
    </w:lvl>
    <w:lvl w:ilvl="7">
      <w:numFmt w:val="bullet"/>
      <w:lvlText w:val=""/>
      <w:lvlJc w:val="left"/>
      <w:pPr>
        <w:ind w:left="5760" w:hanging="360"/>
      </w:pPr>
      <w:rPr>
        <w:rFonts w:ascii="Wingdings" w:hAnsi="Wingdings"/>
      </w:rPr>
    </w:lvl>
    <w:lvl w:ilvl="8">
      <w:numFmt w:val="bullet"/>
      <w:lvlText w:val="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838"/>
    <w:rsid w:val="003E3F7E"/>
    <w:rsid w:val="00D92838"/>
    <w:rsid w:val="00EE3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06F1D"/>
  <w15:docId w15:val="{56093556-207F-4D69-B620-63ABF0C1A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3">
    <w:name w:val="List Paragraph"/>
    <w:basedOn w:val="a"/>
    <w:link w:val="a4"/>
    <w:pPr>
      <w:ind w:left="720"/>
      <w:contextualSpacing/>
    </w:pPr>
  </w:style>
  <w:style w:type="character" w:customStyle="1" w:styleId="a4">
    <w:name w:val="Абзац списка Знак"/>
    <w:basedOn w:val="1"/>
    <w:link w:val="a3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5">
    <w:name w:val="Balloon Text"/>
    <w:basedOn w:val="a"/>
    <w:link w:val="a6"/>
    <w:pPr>
      <w:spacing w:after="0" w:line="240" w:lineRule="auto"/>
    </w:pPr>
    <w:rPr>
      <w:rFonts w:ascii="Segoe UI" w:hAnsi="Segoe UI"/>
      <w:sz w:val="18"/>
    </w:rPr>
  </w:style>
  <w:style w:type="character" w:customStyle="1" w:styleId="a6">
    <w:name w:val="Текст выноски Знак"/>
    <w:basedOn w:val="1"/>
    <w:link w:val="a5"/>
    <w:rPr>
      <w:rFonts w:ascii="Segoe UI" w:hAnsi="Segoe UI"/>
      <w:sz w:val="1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7"/>
    <w:rPr>
      <w:color w:val="0000FF"/>
      <w:u w:val="single"/>
    </w:rPr>
  </w:style>
  <w:style w:type="character" w:styleId="a7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15">
    <w:name w:val="Основной шрифт абзаца1"/>
    <w:link w:val="8"/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Заголовок Знак"/>
    <w:link w:val="a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c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581</Words>
  <Characters>3316</Characters>
  <Application>Microsoft Office Word</Application>
  <DocSecurity>0</DocSecurity>
  <Lines>27</Lines>
  <Paragraphs>7</Paragraphs>
  <ScaleCrop>false</ScaleCrop>
  <Company>apsk</Company>
  <LinksUpToDate>false</LinksUpToDate>
  <CharactersWithSpaces>3890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Шевченко Ольга Николаевна</dc:creator>
  <cp:lastModifiedBy>Шевченко Ольга Николаевна</cp:lastModifiedBy>
  <cp:revision>2</cp:revision>
  <dcterms:created xsi:type="dcterms:W3CDTF">2024-02-05T06:12:00Z</dcterms:created>
  <dcterms:modified xsi:type="dcterms:W3CDTF">2024-02-05T06:12:00Z</dcterms:modified>
</cp:coreProperties>
</file>